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none" w:color="auto" w:sz="0" w:space="0"/>
          <w:left w:val="none" w:color="auto" w:sz="0" w:space="0"/>
          <w:bottom w:val="double" w:color="FF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doub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shd w:val="clear" w:color="auto" w:fill="auto"/>
            <w:noWrap w:val="0"/>
            <w:vAlign w:val="top"/>
          </w:tcPr>
          <w:p>
            <w:pPr>
              <w:spacing w:line="850" w:lineRule="exact"/>
              <w:jc w:val="distribute"/>
              <w:rPr>
                <w:rFonts w:hint="eastAsia" w:ascii="宋体" w:hAnsi="宋体" w:cs="宋体"/>
                <w:b/>
                <w:bCs/>
                <w:color w:val="FF0000"/>
                <w:sz w:val="52"/>
                <w:szCs w:val="44"/>
              </w:rPr>
            </w:pPr>
            <w:r>
              <w:rPr>
                <w:rFonts w:hint="eastAsia" w:ascii="宋体" w:hAnsi="宋体" w:cs="宋体"/>
                <w:b/>
                <w:bCs/>
                <w:color w:val="FF0000"/>
                <w:sz w:val="52"/>
                <w:szCs w:val="44"/>
              </w:rPr>
              <w:t>东莞</w:t>
            </w:r>
            <w:r>
              <w:rPr>
                <w:rFonts w:hint="eastAsia" w:ascii="宋体" w:hAnsi="宋体" w:cs="宋体"/>
                <w:b/>
                <w:bCs/>
                <w:color w:val="FF0000"/>
                <w:sz w:val="52"/>
                <w:szCs w:val="44"/>
                <w:lang w:val="en-US" w:eastAsia="zh-CN"/>
              </w:rPr>
              <w:t>松山湖</w:t>
            </w:r>
            <w:r>
              <w:rPr>
                <w:rFonts w:hint="eastAsia" w:ascii="宋体" w:hAnsi="宋体" w:cs="宋体"/>
                <w:b/>
                <w:bCs/>
                <w:color w:val="FF0000"/>
                <w:sz w:val="52"/>
                <w:szCs w:val="44"/>
              </w:rPr>
              <w:t>东华医院科教部</w:t>
            </w:r>
          </w:p>
        </w:tc>
      </w:tr>
    </w:tbl>
    <w:p>
      <w:pPr>
        <w:jc w:val="right"/>
        <w:rPr>
          <w:rFonts w:hint="eastAsia" w:ascii="华文仿宋" w:hAnsi="华文仿宋" w:eastAsia="华文仿宋"/>
          <w:sz w:val="28"/>
          <w:szCs w:val="28"/>
          <w:highlight w:val="none"/>
          <w:lang w:eastAsia="zh-CN"/>
        </w:rPr>
      </w:pPr>
      <w:r>
        <w:rPr>
          <w:rFonts w:hint="eastAsia" w:ascii="华文仿宋" w:hAnsi="华文仿宋" w:eastAsia="华文仿宋"/>
          <w:sz w:val="28"/>
          <w:szCs w:val="28"/>
          <w:highlight w:val="none"/>
          <w:lang w:val="en-US" w:eastAsia="zh-CN"/>
        </w:rPr>
        <w:t xml:space="preserve">      </w:t>
      </w: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b w:val="0"/>
          <w:bCs w:val="0"/>
          <w:sz w:val="28"/>
          <w:szCs w:val="28"/>
          <w:highlight w:val="none"/>
        </w:rPr>
        <w:t>（No.202</w:t>
      </w:r>
      <w:r>
        <w:rPr>
          <w:rFonts w:hint="eastAsia" w:ascii="仿宋" w:hAnsi="仿宋" w:eastAsia="仿宋" w:cs="仿宋"/>
          <w:b w:val="0"/>
          <w:bCs w:val="0"/>
          <w:sz w:val="28"/>
          <w:szCs w:val="28"/>
          <w:highlight w:val="none"/>
          <w:lang w:val="en-US" w:eastAsia="zh-CN"/>
        </w:rPr>
        <w:t>3327</w:t>
      </w:r>
      <w:bookmarkStart w:id="0" w:name="_GoBack"/>
      <w:bookmarkEnd w:id="0"/>
      <w:r>
        <w:rPr>
          <w:rFonts w:hint="eastAsia" w:ascii="仿宋" w:hAnsi="仿宋" w:eastAsia="仿宋" w:cs="仿宋"/>
          <w:b w:val="0"/>
          <w:bCs w:val="0"/>
          <w:sz w:val="28"/>
          <w:szCs w:val="28"/>
          <w:highlight w:val="none"/>
        </w:rPr>
        <w:t>：一般通知</w:t>
      </w:r>
      <w:r>
        <w:rPr>
          <w:rFonts w:hint="eastAsia" w:ascii="仿宋" w:hAnsi="仿宋" w:eastAsia="仿宋" w:cs="仿宋"/>
          <w:b w:val="0"/>
          <w:bCs w:val="0"/>
          <w:sz w:val="28"/>
          <w:szCs w:val="28"/>
          <w:highlight w:val="none"/>
          <w:lang w:eastAsia="zh-CN"/>
        </w:rPr>
        <w:t>）</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关于</w:t>
      </w:r>
      <w:r>
        <w:rPr>
          <w:rFonts w:hint="eastAsia" w:ascii="宋体" w:hAnsi="宋体" w:eastAsia="宋体" w:cs="宋体"/>
          <w:b/>
          <w:bCs/>
          <w:sz w:val="36"/>
          <w:szCs w:val="36"/>
          <w:lang w:val="en-US" w:eastAsia="zh-CN"/>
        </w:rPr>
        <w:t>转发《科研诚信规范手册》</w:t>
      </w:r>
      <w:r>
        <w:rPr>
          <w:rFonts w:hint="eastAsia" w:ascii="宋体" w:hAnsi="宋体" w:eastAsia="宋体" w:cs="宋体"/>
          <w:b/>
          <w:bCs/>
          <w:sz w:val="36"/>
          <w:szCs w:val="36"/>
          <w:lang w:eastAsia="zh-CN"/>
        </w:rPr>
        <w:t>的通</w:t>
      </w:r>
      <w:r>
        <w:rPr>
          <w:rFonts w:hint="eastAsia" w:ascii="宋体" w:hAnsi="宋体" w:eastAsia="宋体" w:cs="宋体"/>
          <w:b/>
          <w:bCs/>
          <w:sz w:val="36"/>
          <w:szCs w:val="36"/>
          <w:lang w:val="en-US" w:eastAsia="zh-CN"/>
        </w:rPr>
        <w:t>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各部门、科室：</w:t>
      </w:r>
    </w:p>
    <w:p>
      <w:pPr>
        <w:numPr>
          <w:ilvl w:val="0"/>
          <w:numId w:val="0"/>
        </w:num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给科研人员在科研活动中如何践行负责任的研究和创新提供建议和指导，以促进科研人员自觉遵守科研诚信与伦理规范，强化自身规范管理。国家自然科学基金委员会近期发布了《科研诚信规范手册》，手册业经2023年11月28日委务会议审议通过，网址见下：</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"https://www.nsfc.gov.cn/publish/portal0/tab434/info91294.htm" </w:instrText>
      </w:r>
      <w:r>
        <w:rPr>
          <w:rFonts w:hint="eastAsia" w:ascii="仿宋" w:hAnsi="仿宋" w:eastAsia="仿宋" w:cs="仿宋"/>
          <w:sz w:val="24"/>
          <w:szCs w:val="24"/>
          <w:lang w:val="en-US" w:eastAsia="zh-CN"/>
        </w:rPr>
        <w:fldChar w:fldCharType="separate"/>
      </w:r>
      <w:r>
        <w:rPr>
          <w:rStyle w:val="6"/>
          <w:rFonts w:hint="eastAsia" w:ascii="仿宋" w:hAnsi="仿宋" w:eastAsia="仿宋" w:cs="仿宋"/>
          <w:sz w:val="24"/>
          <w:szCs w:val="24"/>
          <w:lang w:val="en-US" w:eastAsia="zh-CN"/>
        </w:rPr>
        <w:t>https://www.nsfc.gov.cn/publish/portal0/tab434/info91294.htm</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 xml:space="preserve"> ，</w:t>
      </w:r>
      <w:r>
        <w:rPr>
          <w:rFonts w:hint="eastAsia" w:ascii="仿宋" w:hAnsi="仿宋" w:eastAsia="仿宋" w:cs="仿宋"/>
          <w:sz w:val="28"/>
          <w:szCs w:val="28"/>
          <w:lang w:val="en-US" w:eastAsia="zh-CN"/>
        </w:rPr>
        <w:t>原文见附件。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700" w:firstLineChars="2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现转发规范手册，请各部门、科室组织相关人员学习并严格恪守科研诚信，杜绝科研不端行为。</w:t>
      </w:r>
    </w:p>
    <w:p>
      <w:pPr>
        <w:numPr>
          <w:ilvl w:val="0"/>
          <w:numId w:val="0"/>
        </w:numPr>
        <w:ind w:left="1483" w:leftChars="269" w:hanging="918" w:hangingChars="3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附件：科研诚信规范手册</w:t>
      </w:r>
    </w:p>
    <w:p>
      <w:pPr>
        <w:numPr>
          <w:ilvl w:val="0"/>
          <w:numId w:val="0"/>
        </w:numPr>
        <w:ind w:left="1483" w:leftChars="269" w:hanging="918" w:hangingChars="328"/>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ind w:leftChars="20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科教部        </w:t>
      </w:r>
    </w:p>
    <w:p>
      <w:pPr>
        <w:keepNext w:val="0"/>
        <w:keepLines w:val="0"/>
        <w:pageBreakBefore w:val="0"/>
        <w:widowControl w:val="0"/>
        <w:numPr>
          <w:ilvl w:val="0"/>
          <w:numId w:val="0"/>
        </w:numPr>
        <w:kinsoku/>
        <w:wordWrap w:val="0"/>
        <w:overflowPunct/>
        <w:topLinePunct w:val="0"/>
        <w:autoSpaceDE/>
        <w:autoSpaceDN/>
        <w:bidi w:val="0"/>
        <w:adjustRightInd/>
        <w:snapToGrid/>
        <w:ind w:leftChars="20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2023年12月22日  </w:t>
      </w:r>
    </w:p>
    <w:p>
      <w:pPr>
        <w:jc w:val="both"/>
        <w:rPr>
          <w:rFonts w:hint="eastAsia" w:ascii="宋体" w:hAnsi="宋体" w:eastAsia="宋体" w:cs="宋体"/>
          <w:b/>
          <w:bCs/>
          <w:sz w:val="36"/>
          <w:szCs w:val="36"/>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A748AC"/>
    <w:multiLevelType w:val="multilevel"/>
    <w:tmpl w:val="6EA748AC"/>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2"/>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ODgxZmZkMWMyM2IzYjc4NGVlZmJjOTZkMTk0MjQifQ=="/>
  </w:docVars>
  <w:rsids>
    <w:rsidRoot w:val="00000000"/>
    <w:rsid w:val="029947C4"/>
    <w:rsid w:val="19C060B2"/>
    <w:rsid w:val="1B632FBD"/>
    <w:rsid w:val="20BA367F"/>
    <w:rsid w:val="2A8D4D62"/>
    <w:rsid w:val="2AB253C7"/>
    <w:rsid w:val="2D6D04F1"/>
    <w:rsid w:val="35D271A0"/>
    <w:rsid w:val="3A6D2F66"/>
    <w:rsid w:val="3B20637D"/>
    <w:rsid w:val="4148218A"/>
    <w:rsid w:val="42185851"/>
    <w:rsid w:val="447A2E88"/>
    <w:rsid w:val="44943752"/>
    <w:rsid w:val="45680ECE"/>
    <w:rsid w:val="45B24076"/>
    <w:rsid w:val="462C02CC"/>
    <w:rsid w:val="491F7C74"/>
    <w:rsid w:val="50115C02"/>
    <w:rsid w:val="5043619C"/>
    <w:rsid w:val="539A6875"/>
    <w:rsid w:val="5F29288B"/>
    <w:rsid w:val="5F3D09FC"/>
    <w:rsid w:val="6189617B"/>
    <w:rsid w:val="61D504A2"/>
    <w:rsid w:val="64542A70"/>
    <w:rsid w:val="64846651"/>
    <w:rsid w:val="6D723F67"/>
    <w:rsid w:val="6DED6DFC"/>
    <w:rsid w:val="6F375468"/>
    <w:rsid w:val="77A3608E"/>
    <w:rsid w:val="79DA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qFormat/>
    <w:uiPriority w:val="0"/>
    <w:pPr>
      <w:keepNext/>
      <w:keepLines/>
      <w:numPr>
        <w:ilvl w:val="3"/>
        <w:numId w:val="1"/>
      </w:numPr>
      <w:outlineLvl w:val="3"/>
    </w:pPr>
    <w:rPr>
      <w:b/>
      <w:bCs/>
      <w:sz w:val="28"/>
      <w:szCs w:val="28"/>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800080"/>
      <w:u w:val="single"/>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2023-09-20T02:34:00Z</dcterms:created>
  <dc:creator>dhyy</dc:creator>
  <cp:lastModifiedBy>叶茎宇</cp:lastModifiedBy>
  <dcterms:modified xsi:type="dcterms:W3CDTF">2023-12-22T07:06:10Z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C664BB027399460AB55A5136A63AA0E6_12</vt:lpwstr>
  </property>
</Properties>
</file>